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CA" w:rsidRDefault="005774CA" w:rsidP="005774CA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MACONOCHIE &amp; CO</w:t>
      </w:r>
    </w:p>
    <w:p w:rsidR="005774CA" w:rsidRDefault="005774CA" w:rsidP="005774CA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5774CA" w:rsidRPr="005774CA" w:rsidRDefault="005774CA" w:rsidP="005774CA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5774CA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Policy for </w:t>
      </w:r>
      <w:proofErr w:type="spellStart"/>
      <w:r w:rsidRPr="005774CA">
        <w:rPr>
          <w:rFonts w:ascii="Arial" w:eastAsia="Times New Roman" w:hAnsi="Arial" w:cs="Arial"/>
          <w:b/>
          <w:bCs/>
          <w:color w:val="333333"/>
          <w:sz w:val="27"/>
          <w:szCs w:val="27"/>
        </w:rPr>
        <w:t>Redressal</w:t>
      </w:r>
      <w:proofErr w:type="spellEnd"/>
      <w:r w:rsidRPr="005774CA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of Investor Grievance</w:t>
      </w:r>
    </w:p>
    <w:p w:rsidR="005774CA" w:rsidRDefault="005774CA" w:rsidP="005774CA">
      <w:pPr>
        <w:spacing w:after="0" w:line="37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:rsidR="005774CA" w:rsidRDefault="005774CA" w:rsidP="005774CA">
      <w:pPr>
        <w:spacing w:after="0" w:line="375" w:lineRule="atLeast"/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br/>
      </w:r>
      <w:r w:rsidRPr="005774CA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</w:rPr>
        <w:t>Name and Details of the person in charge of handling investor grievances</w:t>
      </w: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br/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>S.Venkateswaran</w:t>
      </w:r>
      <w:proofErr w:type="spellEnd"/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 xml:space="preserve">Partner </w:t>
      </w: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>is overall in-charge of handling investor grievances</w:t>
      </w:r>
    </w:p>
    <w:p w:rsidR="005774CA" w:rsidRPr="005774CA" w:rsidRDefault="005774CA" w:rsidP="005774CA">
      <w:pPr>
        <w:spacing w:after="0" w:line="375" w:lineRule="atLeast"/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</w:p>
    <w:p w:rsidR="005774CA" w:rsidRPr="005774CA" w:rsidRDefault="005774CA" w:rsidP="005774CA">
      <w:pPr>
        <w:spacing w:after="0" w:line="375" w:lineRule="atLeast"/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  <w:r w:rsidRPr="005774CA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</w:rPr>
        <w:t>Procedures relating to Investor Grievance Register</w:t>
      </w: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br/>
        <w:t>Investor Grievance Register shall be maintained at all places that deal with investor including the Head Office and all branches/ sub-brokers office/ Authorized Persons office/ other offices that deal with Investor.</w:t>
      </w:r>
    </w:p>
    <w:p w:rsidR="005774CA" w:rsidRPr="005774CA" w:rsidRDefault="005774CA" w:rsidP="005774CA">
      <w:pPr>
        <w:spacing w:after="0" w:line="375" w:lineRule="atLeast"/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>Compliance Officer shall ensure centralizing the data of all these registers into one database. The Register would contain:</w:t>
      </w:r>
    </w:p>
    <w:p w:rsidR="005774CA" w:rsidRDefault="005774CA" w:rsidP="005774CA">
      <w:pPr>
        <w:spacing w:after="0" w:line="375" w:lineRule="atLeast"/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>* Date of Grievance</w:t>
      </w: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br/>
        <w:t>* Affected Party details</w:t>
      </w: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br/>
        <w:t>* Details of the Grievance</w:t>
      </w:r>
      <w:r w:rsidRPr="005774CA">
        <w:rPr>
          <w:rFonts w:ascii="Arial" w:eastAsia="Times New Roman" w:hAnsi="Arial" w:cs="Arial"/>
          <w:color w:val="333333"/>
          <w:sz w:val="27"/>
        </w:rPr>
        <w:t> </w:t>
      </w: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br/>
      </w:r>
      <w:r w:rsidRPr="005774CA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</w:rPr>
        <w:br/>
        <w:t>Procedures relating to Investor Grievance Email ID</w:t>
      </w: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br/>
      </w:r>
      <w:r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>invgr@maconochie.in</w:t>
      </w: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 xml:space="preserve"> has been designated as the Investor Grievance Email ID.</w:t>
      </w: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br/>
        <w:t xml:space="preserve">The ID has been displayed on our website </w:t>
      </w:r>
      <w:hyperlink r:id="rId4" w:history="1">
        <w:r w:rsidRPr="00CC3E2C">
          <w:rPr>
            <w:rStyle w:val="Hyperlink"/>
            <w:rFonts w:ascii="Arial" w:eastAsia="Times New Roman" w:hAnsi="Arial" w:cs="Arial"/>
            <w:sz w:val="27"/>
            <w:szCs w:val="27"/>
            <w:shd w:val="clear" w:color="auto" w:fill="FFFFFF"/>
          </w:rPr>
          <w:t>www.maconochie.in</w:t>
        </w:r>
      </w:hyperlink>
    </w:p>
    <w:p w:rsidR="005774CA" w:rsidRPr="005774CA" w:rsidRDefault="005774CA" w:rsidP="005774CA">
      <w:pPr>
        <w:spacing w:after="0" w:line="375" w:lineRule="atLeast"/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>The Compliance Officer shall regularly check the ID from time to time</w:t>
      </w: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br/>
      </w:r>
      <w:r w:rsidRPr="005774CA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</w:rPr>
        <w:br/>
        <w:t>Scores</w:t>
      </w:r>
    </w:p>
    <w:p w:rsidR="005774CA" w:rsidRPr="005774CA" w:rsidRDefault="005774CA" w:rsidP="005774CA">
      <w:pPr>
        <w:spacing w:after="0" w:line="375" w:lineRule="atLeast"/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>All grievances in SEBI Complaints Redress System (SCORES) shall be looked into personally by Compliance Officer</w:t>
      </w:r>
    </w:p>
    <w:p w:rsidR="005774CA" w:rsidRPr="005774CA" w:rsidRDefault="005774CA" w:rsidP="005774CA">
      <w:pPr>
        <w:spacing w:after="0" w:line="375" w:lineRule="atLeast"/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  <w:r w:rsidRPr="005774CA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</w:rPr>
        <w:br/>
        <w:t>Resolution</w:t>
      </w:r>
    </w:p>
    <w:p w:rsidR="00AB0304" w:rsidRDefault="005774CA" w:rsidP="005774CA"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 xml:space="preserve">Adequate steps would be taken for </w:t>
      </w:r>
      <w:proofErr w:type="spellStart"/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>redressal</w:t>
      </w:r>
      <w:proofErr w:type="spellEnd"/>
      <w:r w:rsidRPr="005774C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t xml:space="preserve"> of grievances within one month from the date of receipt of the complaint, the investor/stock exchange(s)/ concerned regulator shall be duly informed of the action taken thereon</w:t>
      </w:r>
    </w:p>
    <w:sectPr w:rsidR="00AB0304" w:rsidSect="00AB0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4CA"/>
    <w:rsid w:val="004F1625"/>
    <w:rsid w:val="005774CA"/>
    <w:rsid w:val="00AB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74CA"/>
  </w:style>
  <w:style w:type="character" w:styleId="Hyperlink">
    <w:name w:val="Hyperlink"/>
    <w:basedOn w:val="DefaultParagraphFont"/>
    <w:uiPriority w:val="99"/>
    <w:unhideWhenUsed/>
    <w:rsid w:val="00577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conochi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</dc:creator>
  <cp:lastModifiedBy>MCN</cp:lastModifiedBy>
  <cp:revision>2</cp:revision>
  <cp:lastPrinted>2016-03-02T10:28:00Z</cp:lastPrinted>
  <dcterms:created xsi:type="dcterms:W3CDTF">2016-03-02T10:22:00Z</dcterms:created>
  <dcterms:modified xsi:type="dcterms:W3CDTF">2016-03-02T10:35:00Z</dcterms:modified>
</cp:coreProperties>
</file>